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left="1620" w:hanging="0"/>
        <w:outlineLvl w:val="0"/>
        <w:rPr/>
      </w:pPr>
      <w:r>
        <w:drawing>
          <wp:anchor behindDoc="1" distT="0" distB="0" distL="114935" distR="114935" simplePos="0" locked="0" layoutInCell="1" allowOverlap="1" relativeHeight="3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0" t="0" r="0" b="0"/>
            <wp:wrapNone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/>
        <w:t>П</w:t>
      </w:r>
      <w:r>
        <w:rPr/>
        <w:t>РЕСС-СЛУЖБА</w:t>
      </w:r>
    </w:p>
    <w:p>
      <w:pPr>
        <w:pStyle w:val="Style16"/>
        <w:ind w:left="1620" w:hanging="0"/>
        <w:rPr/>
      </w:pPr>
      <w:r>
        <w:rPr/>
        <w:t>ГОСУДАРСТВЕННОГО УЧРЕЖДЕНИЯ – ОТДЕЛЕНИЯ ПЕНСИОННОГО ФОНДА РОССИЙСКОЙ ФЕДЕРАЦИИ</w:t>
      </w:r>
    </w:p>
    <w:p>
      <w:pPr>
        <w:pStyle w:val="Style16"/>
        <w:numPr>
          <w:ilvl w:val="0"/>
          <w:numId w:val="0"/>
        </w:numPr>
        <w:ind w:left="1620" w:hanging="0"/>
        <w:outlineLvl w:val="0"/>
        <w:rPr/>
      </w:pPr>
      <w:r>
        <w:rPr/>
        <w:t>ПО ВОЛГОГРАДСКОЙ ОБЛАСТИ</w:t>
      </w:r>
    </w:p>
    <w:p>
      <w:pPr>
        <w:pStyle w:val="Style20"/>
        <w:ind w:left="1622" w:firstLine="578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400001, г. Волгоград, ул. Рабоче-Крестьянская, 16</w:t>
      </w:r>
    </w:p>
    <w:p>
      <w:pPr>
        <w:pStyle w:val="Style20"/>
        <w:ind w:left="1622" w:firstLine="578"/>
        <w:jc w:val="center"/>
        <w:rPr>
          <w:b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тел. (8442) </w:t>
      </w:r>
      <w:r>
        <w:rPr>
          <w:b/>
          <w:bCs/>
          <w:sz w:val="20"/>
          <w:szCs w:val="20"/>
        </w:rPr>
        <w:t>24-93-77</w:t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457200</wp:posOffset>
                </wp:positionH>
                <wp:positionV relativeFrom="paragraph">
                  <wp:posOffset>59690</wp:posOffset>
                </wp:positionV>
                <wp:extent cx="4171315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4.7pt" to="503.95pt,4.7pt" stroked="t" style="position:absolute">
                <v:stroke color="black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0"/>
        <w:jc w:val="left"/>
        <w:rPr>
          <w:b/>
          <w:b/>
          <w:bCs/>
        </w:rPr>
      </w:pPr>
      <w:r>
        <w:rPr>
          <w:b/>
          <w:bCs/>
        </w:rPr>
        <w:t>7 апреля  2020 года</w:t>
      </w:r>
    </w:p>
    <w:p>
      <w:pPr>
        <w:pStyle w:val="Style20"/>
        <w:ind w:left="1622" w:firstLine="709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 </w:t>
      </w:r>
      <w:hyperlink r:id="rId3">
        <w:r>
          <w:rPr>
            <w:rStyle w:val="Style12"/>
            <w:sz w:val="20"/>
            <w:szCs w:val="20"/>
            <w:lang w:val="en-US"/>
          </w:rPr>
          <w:t>www</w:t>
        </w:r>
        <w:r>
          <w:rPr>
            <w:rStyle w:val="Style12"/>
          </w:rPr>
          <w:t>.</w:t>
        </w:r>
        <w:r>
          <w:rPr>
            <w:rStyle w:val="Style12"/>
            <w:lang w:val="en-US"/>
          </w:rPr>
          <w:t>pfrf</w:t>
        </w:r>
        <w:r>
          <w:rPr>
            <w:rStyle w:val="Style12"/>
          </w:rPr>
          <w:t>.</w:t>
        </w:r>
        <w:r>
          <w:rPr>
            <w:rStyle w:val="Style12"/>
            <w:lang w:val="en-US"/>
          </w:rPr>
          <w:t>ru</w:t>
        </w:r>
      </w:hyperlink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Самозанятые могут платить взносы на пенсию через мобильное приложение «Мой налог»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Самозанятые граждане, применяющее налог на профессиональный доход, теперь могут делать добровольные отчисления на свою пенсию через </w:t>
      </w:r>
      <w:hyperlink r:id="rId4">
        <w:r>
          <w:rPr>
            <w:rStyle w:val="Style12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мобильное приложение «Мой налог»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Приложение также позволяет самозанятым регистрироваться в Пенсионном фонде России в качестве страхователей, что является необходимым условием при уплате добровольных взносов.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Раньше, для того чтобы перечислять взносы, самозанятые лично или по почте подавали заявление о регистрации в Пенсионном фонде, а сами платежи совершали по реквизитам через банк. Теперь все это можно делать непосредственно через приложение. Заявление о постановке на учет плательщика добровольных взносов также принимается через </w:t>
      </w:r>
      <w:hyperlink r:id="rId5">
        <w:r>
          <w:rPr>
            <w:rStyle w:val="Style12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личный кабинет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 сайте Пенсионного фонда.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После регистрации в приложении страхователь получает доступ к информации о сумме взносов для уплаты в текущем году (стоимость страхового года), сведениям об учтенных платежах в Пенсионном фонде и размере стажа, который будет отражен на лицевом счете по окончании года.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Платить взносы можно двумя способами: перечислить сразу всю сумму за год или делать небольшие периодические отчисления. При уплате страховых взносов в размере фиксированного платежа (в 2020 году это 32 448 рублей за полный календарный год) в страховой стаж засчитывается один год.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Размер стоимости страхового года рассчитывается с даты регистрации самозанятого в ПФР в качестве страхователя и с учетом нахождения на учете до конца года. В случае уплаты страховых взносов ниже фиксированной суммы в стаж будет засчитан период, пропорциональный сделанному платежу.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Напомним, самозанятые граждане, применяющие налог на профессиональный доход, не обязаны делать отчисления на пенсионное страхование, как, например, индивидуальные предприниматели или нотариусы, и формируют свою пенсию самостоятельно. В том числе за счет добровольных взносов.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13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651cb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3">
    <w:name w:val="Заголовок 3"/>
    <w:basedOn w:val="Normal"/>
    <w:link w:val="30"/>
    <w:uiPriority w:val="9"/>
    <w:qFormat/>
    <w:rsid w:val="00651cb0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651cb0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651cb0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2">
    <w:name w:val="Интернет-ссылка"/>
    <w:basedOn w:val="DefaultParagraphFont"/>
    <w:uiPriority w:val="99"/>
    <w:semiHidden/>
    <w:unhideWhenUsed/>
    <w:rsid w:val="00651cb0"/>
    <w:rPr>
      <w:color w:val="0000FF"/>
      <w:u w:val="single"/>
    </w:rPr>
  </w:style>
  <w:style w:type="character" w:styleId="Style13" w:customStyle="1">
    <w:name w:val="Основной текст Знак"/>
    <w:basedOn w:val="DefaultParagraphFont"/>
    <w:link w:val="a5"/>
    <w:qFormat/>
    <w:rsid w:val="00651cb0"/>
    <w:rPr>
      <w:rFonts w:ascii="Times New Roman" w:hAnsi="Times New Roman" w:eastAsia="Times New Roman" w:cs="Times New Roman"/>
      <w:b/>
      <w:sz w:val="28"/>
      <w:szCs w:val="24"/>
      <w:lang w:eastAsia="ar-SA"/>
    </w:rPr>
  </w:style>
  <w:style w:type="character" w:styleId="Style14" w:customStyle="1">
    <w:name w:val="Основной текст с отступом Знак"/>
    <w:basedOn w:val="DefaultParagraphFont"/>
    <w:link w:val="a7"/>
    <w:qFormat/>
    <w:rsid w:val="00651cb0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6"/>
    <w:rsid w:val="00651cb0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4"/>
      <w:lang w:eastAsia="ar-SA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651cb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Основной текст с отступом"/>
    <w:basedOn w:val="Normal"/>
    <w:link w:val="a8"/>
    <w:rsid w:val="00651cb0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hyperlink" Target="https://npd.nalog.ru/app" TargetMode="External"/><Relationship Id="rId5" Type="http://schemas.openxmlformats.org/officeDocument/2006/relationships/hyperlink" Target="https://es.pfrf.ru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2020-04-07T05:07:00Z</dcterms:created>
  <dc:creator>044MatyushechkinaMS</dc:creator>
  <dc:language>ru-RU</dc:language>
  <dcterms:modified xsi:type="dcterms:W3CDTF">2020-04-21T13:46:08Z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