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31" w:rsidRPr="00E175A3" w:rsidRDefault="008B6B31" w:rsidP="008B6B31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B6B31" w:rsidRPr="00E175A3" w:rsidRDefault="008B6B31" w:rsidP="008B6B31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175A3">
        <w:rPr>
          <w:b/>
          <w:bCs/>
        </w:rPr>
        <w:t>ПАНЬШИНСКОГО СЕЛЬСКОГО ПОСЕЛЕНИЯ</w:t>
      </w:r>
    </w:p>
    <w:p w:rsidR="008B6B31" w:rsidRPr="00E175A3" w:rsidRDefault="008B6B31" w:rsidP="008B6B31">
      <w:pPr>
        <w:autoSpaceDE w:val="0"/>
        <w:autoSpaceDN w:val="0"/>
        <w:adjustRightInd w:val="0"/>
        <w:ind w:firstLine="0"/>
        <w:jc w:val="center"/>
        <w:rPr>
          <w:b/>
          <w:bCs/>
          <w:u w:val="single"/>
        </w:rPr>
      </w:pPr>
      <w:r w:rsidRPr="00E175A3">
        <w:rPr>
          <w:b/>
          <w:bCs/>
          <w:u w:val="single"/>
        </w:rPr>
        <w:t xml:space="preserve">ГОРОДИЩЕНСКОГО МУНИЦИПАЛЬНОГО РАЙОНА ВОЛГОГРАДСКОЙ ОБЛАСТИ </w:t>
      </w:r>
    </w:p>
    <w:p w:rsidR="008B6B31" w:rsidRPr="00E175A3" w:rsidRDefault="008B6B31" w:rsidP="008B6B3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lang w:eastAsia="en-US"/>
        </w:rPr>
      </w:pPr>
      <w:r w:rsidRPr="00E175A3">
        <w:rPr>
          <w:rFonts w:cs="Arial"/>
          <w:b/>
          <w:bCs/>
          <w:lang w:eastAsia="en-US"/>
        </w:rPr>
        <w:t>403028, Волгоградская область, Городищенский район, х. Паньшино, тел.4-86-85</w:t>
      </w:r>
    </w:p>
    <w:p w:rsidR="008B6B31" w:rsidRPr="00E175A3" w:rsidRDefault="008B6B31" w:rsidP="008B6B3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lang w:eastAsia="en-US"/>
        </w:rPr>
      </w:pPr>
    </w:p>
    <w:p w:rsidR="008B6B31" w:rsidRDefault="008B6B31" w:rsidP="008B6B31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ПОСТАНОВЛЕНИЕ</w:t>
      </w:r>
    </w:p>
    <w:p w:rsidR="008B6B31" w:rsidRDefault="008B6B31" w:rsidP="008B6B31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</w:p>
    <w:p w:rsidR="008B6B31" w:rsidRPr="00601C3E" w:rsidRDefault="008B6B31" w:rsidP="008B6B31">
      <w:pPr>
        <w:pStyle w:val="a3"/>
        <w:shd w:val="clear" w:color="auto" w:fill="FFFFFF"/>
        <w:jc w:val="center"/>
        <w:rPr>
          <w:rFonts w:ascii="Tahoma" w:hAnsi="Tahoma" w:cs="Tahoma"/>
          <w:b/>
          <w:color w:val="4A5562"/>
          <w:sz w:val="20"/>
          <w:szCs w:val="20"/>
        </w:rPr>
      </w:pPr>
      <w:r w:rsidRPr="00601C3E">
        <w:rPr>
          <w:b/>
          <w:color w:val="4A5562"/>
          <w:sz w:val="27"/>
          <w:szCs w:val="27"/>
        </w:rPr>
        <w:t xml:space="preserve">от </w:t>
      </w:r>
      <w:r>
        <w:rPr>
          <w:b/>
          <w:color w:val="4A5562"/>
          <w:sz w:val="27"/>
          <w:szCs w:val="27"/>
        </w:rPr>
        <w:t>02</w:t>
      </w:r>
      <w:r w:rsidRPr="00601C3E">
        <w:rPr>
          <w:b/>
          <w:color w:val="4A5562"/>
          <w:sz w:val="27"/>
          <w:szCs w:val="27"/>
        </w:rPr>
        <w:t>.1</w:t>
      </w:r>
      <w:r>
        <w:rPr>
          <w:b/>
          <w:color w:val="4A5562"/>
          <w:sz w:val="27"/>
          <w:szCs w:val="27"/>
        </w:rPr>
        <w:t>0</w:t>
      </w:r>
      <w:r w:rsidRPr="00601C3E">
        <w:rPr>
          <w:b/>
          <w:color w:val="4A5562"/>
          <w:sz w:val="27"/>
          <w:szCs w:val="27"/>
        </w:rPr>
        <w:t>.201</w:t>
      </w:r>
      <w:r>
        <w:rPr>
          <w:b/>
          <w:color w:val="4A5562"/>
          <w:sz w:val="27"/>
          <w:szCs w:val="27"/>
        </w:rPr>
        <w:t>8</w:t>
      </w:r>
      <w:r w:rsidRPr="00601C3E">
        <w:rPr>
          <w:b/>
          <w:color w:val="4A5562"/>
          <w:sz w:val="27"/>
          <w:szCs w:val="27"/>
        </w:rPr>
        <w:t> </w:t>
      </w:r>
      <w:r>
        <w:rPr>
          <w:b/>
          <w:color w:val="4A5562"/>
          <w:sz w:val="27"/>
          <w:szCs w:val="27"/>
        </w:rPr>
        <w:t xml:space="preserve">       </w:t>
      </w:r>
      <w:r w:rsidRPr="00601C3E">
        <w:rPr>
          <w:b/>
          <w:color w:val="4A5562"/>
          <w:sz w:val="27"/>
          <w:szCs w:val="27"/>
        </w:rPr>
        <w:t xml:space="preserve"> № </w:t>
      </w:r>
      <w:r>
        <w:rPr>
          <w:b/>
          <w:color w:val="4A5562"/>
          <w:sz w:val="27"/>
          <w:szCs w:val="27"/>
        </w:rPr>
        <w:t>74</w:t>
      </w:r>
    </w:p>
    <w:p w:rsidR="008B6B31" w:rsidRDefault="008B6B31" w:rsidP="008B6B31">
      <w:pPr>
        <w:pStyle w:val="a3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Default="008B6B31" w:rsidP="008B6B31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 xml:space="preserve">«Об утверждении Методики прогнозирования </w:t>
      </w:r>
      <w:proofErr w:type="gramStart"/>
      <w:r>
        <w:rPr>
          <w:rStyle w:val="a4"/>
          <w:color w:val="4A5562"/>
          <w:sz w:val="27"/>
          <w:szCs w:val="27"/>
        </w:rPr>
        <w:t>налоговых</w:t>
      </w:r>
      <w:proofErr w:type="gramEnd"/>
    </w:p>
    <w:p w:rsidR="008B6B31" w:rsidRDefault="008B6B31" w:rsidP="008B6B31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и неналоговых доходов бюджета Паньшинского сельского  поселения</w:t>
      </w:r>
    </w:p>
    <w:p w:rsidR="008B6B31" w:rsidRDefault="008B6B31" w:rsidP="008B6B31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на 2019-2021 годы»</w:t>
      </w:r>
    </w:p>
    <w:p w:rsidR="008B6B31" w:rsidRDefault="008B6B31" w:rsidP="008B6B31">
      <w:pPr>
        <w:pStyle w:val="a3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 </w:t>
      </w:r>
    </w:p>
    <w:p w:rsidR="008B6B31" w:rsidRDefault="008B6B31" w:rsidP="008B6B31">
      <w:pPr>
        <w:pStyle w:val="a3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 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В соответствии со статьей 174.1 Бюджетного кодекса Российской Федерации, Пол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 xml:space="preserve">жением о бюджетном процессе в </w:t>
      </w:r>
      <w:proofErr w:type="spellStart"/>
      <w:r>
        <w:rPr>
          <w:color w:val="4A5562"/>
          <w:sz w:val="27"/>
          <w:szCs w:val="27"/>
        </w:rPr>
        <w:t>Паньшинском</w:t>
      </w:r>
      <w:proofErr w:type="spellEnd"/>
      <w:r>
        <w:rPr>
          <w:color w:val="4A5562"/>
          <w:sz w:val="27"/>
          <w:szCs w:val="27"/>
        </w:rPr>
        <w:t xml:space="preserve"> сельском поселении, утвержденным решением Совета народных депутатов Ясногорского сельского поселения  от 05.11.2014г. № 761, Уставом Паньшинского сельского поселения: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  <w:r>
        <w:rPr>
          <w:color w:val="4A5562"/>
          <w:sz w:val="27"/>
          <w:szCs w:val="27"/>
        </w:rPr>
        <w:t>         1. Утвердить прилагаемую Методику прогнозирования налоговых и неналог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вых доходов бюджета Паньшинского сельского поселения на 2019-2021 годы с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гласно приложению.</w:t>
      </w:r>
    </w:p>
    <w:p w:rsidR="008B6B31" w:rsidRDefault="008B6B31" w:rsidP="008B6B31">
      <w:pPr>
        <w:pStyle w:val="a3"/>
        <w:shd w:val="clear" w:color="auto" w:fill="FFFFFF"/>
        <w:jc w:val="both"/>
        <w:rPr>
          <w:color w:val="4A5562"/>
          <w:sz w:val="27"/>
          <w:szCs w:val="27"/>
        </w:rPr>
      </w:pPr>
      <w:r>
        <w:rPr>
          <w:color w:val="4A5562"/>
          <w:sz w:val="27"/>
          <w:szCs w:val="27"/>
        </w:rPr>
        <w:t>2. Опубликовать настоящее постановление на официальном сайте администрации Паньшинского сельского поселения  в информационно-телекоммуникационной сети «Интернет» и обнародовать на информационном стенде администрации.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  Насто</w:t>
      </w:r>
      <w:r>
        <w:rPr>
          <w:color w:val="4A5562"/>
          <w:sz w:val="27"/>
          <w:szCs w:val="27"/>
        </w:rPr>
        <w:t>я</w:t>
      </w:r>
      <w:r>
        <w:rPr>
          <w:color w:val="4A5562"/>
          <w:sz w:val="27"/>
          <w:szCs w:val="27"/>
        </w:rPr>
        <w:t>щее постановление вступает в силу со дня  его подписания.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4. Контроль над исполнением настоящего постановления оставляю за собой.</w:t>
      </w:r>
    </w:p>
    <w:p w:rsidR="008B6B31" w:rsidRDefault="008B6B31" w:rsidP="008B6B31">
      <w:pPr>
        <w:pStyle w:val="a3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Default="008B6B31" w:rsidP="008B6B31">
      <w:pPr>
        <w:pStyle w:val="a3"/>
        <w:shd w:val="clear" w:color="auto" w:fill="FFFFFF"/>
        <w:rPr>
          <w:color w:val="4A5562"/>
          <w:sz w:val="27"/>
          <w:szCs w:val="27"/>
        </w:rPr>
      </w:pPr>
      <w:r>
        <w:rPr>
          <w:color w:val="4A5562"/>
          <w:sz w:val="27"/>
          <w:szCs w:val="27"/>
        </w:rPr>
        <w:t>Глава Паньшинского</w:t>
      </w:r>
    </w:p>
    <w:p w:rsidR="008B6B31" w:rsidRDefault="008B6B31" w:rsidP="008B6B31">
      <w:pPr>
        <w:pStyle w:val="a3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 xml:space="preserve"> сельского  поселения                                                                            </w:t>
      </w:r>
      <w:proofErr w:type="spellStart"/>
      <w:r>
        <w:rPr>
          <w:color w:val="4A5562"/>
          <w:sz w:val="27"/>
          <w:szCs w:val="27"/>
        </w:rPr>
        <w:t>В.В.Гладков</w:t>
      </w:r>
      <w:proofErr w:type="spellEnd"/>
      <w:r>
        <w:rPr>
          <w:color w:val="4A5562"/>
          <w:sz w:val="27"/>
          <w:szCs w:val="27"/>
        </w:rPr>
        <w:t>                                                                   </w:t>
      </w:r>
    </w:p>
    <w:p w:rsidR="008B6B31" w:rsidRDefault="008B6B31" w:rsidP="008B6B31">
      <w:pPr>
        <w:pStyle w:val="a3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 </w:t>
      </w:r>
    </w:p>
    <w:p w:rsidR="008B6B31" w:rsidRDefault="008B6B31" w:rsidP="008B6B31">
      <w:pPr>
        <w:pStyle w:val="p1"/>
        <w:shd w:val="clear" w:color="auto" w:fill="FFFFFF"/>
        <w:jc w:val="right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lastRenderedPageBreak/>
        <w:t>                                                             Приложение</w:t>
      </w:r>
    </w:p>
    <w:p w:rsidR="008B6B31" w:rsidRDefault="008B6B31" w:rsidP="008B6B31">
      <w:pPr>
        <w:pStyle w:val="p1"/>
        <w:shd w:val="clear" w:color="auto" w:fill="FFFFFF"/>
        <w:jc w:val="right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к постановлению администрации</w:t>
      </w:r>
    </w:p>
    <w:p w:rsidR="008B6B31" w:rsidRDefault="008B6B31" w:rsidP="008B6B31">
      <w:pPr>
        <w:pStyle w:val="p1"/>
        <w:shd w:val="clear" w:color="auto" w:fill="FFFFFF"/>
        <w:jc w:val="right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Паньшинского сельского поселения</w:t>
      </w:r>
    </w:p>
    <w:p w:rsidR="008B6B31" w:rsidRDefault="008B6B31" w:rsidP="008B6B31">
      <w:pPr>
        <w:pStyle w:val="p1"/>
        <w:shd w:val="clear" w:color="auto" w:fill="FFFFFF"/>
        <w:jc w:val="right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                                                                                    от 02.10.2018 № 74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МЕТОДИКА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прогнозирования налоговых и неналоговых доходов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color w:val="4A5562"/>
          <w:sz w:val="27"/>
          <w:szCs w:val="27"/>
        </w:rPr>
        <w:t>бюджета Паньшинского сельского поселения на 2019 – 2021 годы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1. Общие положения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1.1. Настоящая методика разработана в целях обеспечения формализованного пр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гнозирования доходов по основным видам налоговых и неналоговых доходов.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Прогнозирование налоговых и неналоговых доходов бюджета Паньшинского  сел</w:t>
      </w:r>
      <w:r>
        <w:rPr>
          <w:color w:val="4A5562"/>
          <w:sz w:val="27"/>
          <w:szCs w:val="27"/>
        </w:rPr>
        <w:t>ь</w:t>
      </w:r>
      <w:r>
        <w:rPr>
          <w:color w:val="4A5562"/>
          <w:sz w:val="27"/>
          <w:szCs w:val="27"/>
        </w:rPr>
        <w:t>ского поселения (далее – прогнозирование доходов) осуществляется исходя из де</w:t>
      </w:r>
      <w:r>
        <w:rPr>
          <w:color w:val="4A5562"/>
          <w:sz w:val="27"/>
          <w:szCs w:val="27"/>
        </w:rPr>
        <w:t>й</w:t>
      </w:r>
      <w:r>
        <w:rPr>
          <w:color w:val="4A5562"/>
          <w:sz w:val="27"/>
          <w:szCs w:val="27"/>
        </w:rPr>
        <w:t>ствующего на момент составления бюджета налогового и бюджетного законодател</w:t>
      </w:r>
      <w:r>
        <w:rPr>
          <w:color w:val="4A5562"/>
          <w:sz w:val="27"/>
          <w:szCs w:val="27"/>
        </w:rPr>
        <w:t>ь</w:t>
      </w:r>
      <w:r>
        <w:rPr>
          <w:color w:val="4A5562"/>
          <w:sz w:val="27"/>
          <w:szCs w:val="27"/>
        </w:rPr>
        <w:t>ства.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1.2 Методика прогнозирования доходов используется для прогноза поступлений д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ходов на период 2019-2021 годов.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1.3 Расчет прогноза доходов на 2019-2021 годы осуществляется на основе следу</w:t>
      </w:r>
      <w:r>
        <w:rPr>
          <w:color w:val="4A5562"/>
          <w:sz w:val="27"/>
          <w:szCs w:val="27"/>
        </w:rPr>
        <w:t>ю</w:t>
      </w:r>
      <w:r>
        <w:rPr>
          <w:color w:val="4A5562"/>
          <w:sz w:val="27"/>
          <w:szCs w:val="27"/>
        </w:rPr>
        <w:t>щих данных: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-отдельных показателей прогноза социально-экономического развития Паньшинск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го сельского поселения на 2019-2021 годы;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 xml:space="preserve">-основных </w:t>
      </w:r>
      <w:proofErr w:type="gramStart"/>
      <w:r>
        <w:rPr>
          <w:color w:val="4A5562"/>
          <w:sz w:val="27"/>
          <w:szCs w:val="27"/>
        </w:rPr>
        <w:t>направлениях</w:t>
      </w:r>
      <w:proofErr w:type="gramEnd"/>
      <w:r>
        <w:rPr>
          <w:color w:val="4A5562"/>
          <w:sz w:val="27"/>
          <w:szCs w:val="27"/>
        </w:rPr>
        <w:t xml:space="preserve"> бюджетной и налоговой политики Паньшинского сельского поселения;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-отчетности налоговых органов и статистической отчетности;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-отчетности об исполнении бюджета поселения;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-информации главных администраторов доходов бюджета поселения.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1.4 Прогноз доходов на 2019-2021 годы производится на основе исполнения дохо</w:t>
      </w:r>
      <w:r>
        <w:rPr>
          <w:color w:val="4A5562"/>
          <w:sz w:val="27"/>
          <w:szCs w:val="27"/>
        </w:rPr>
        <w:t>д</w:t>
      </w:r>
      <w:r>
        <w:rPr>
          <w:color w:val="4A5562"/>
          <w:sz w:val="27"/>
          <w:szCs w:val="27"/>
        </w:rPr>
        <w:t>ной части бюджета Паньшинского сельского поселения за 2018 год, оценки ожида</w:t>
      </w:r>
      <w:r>
        <w:rPr>
          <w:color w:val="4A5562"/>
          <w:sz w:val="27"/>
          <w:szCs w:val="27"/>
        </w:rPr>
        <w:t>е</w:t>
      </w:r>
      <w:r>
        <w:rPr>
          <w:color w:val="4A5562"/>
          <w:sz w:val="27"/>
          <w:szCs w:val="27"/>
        </w:rPr>
        <w:t>мого исполнения доходной части  бюджета Паньшинского сельского поселения за текущий финансовый год с учетом налогооблагаемой базы, а также изменений законодател</w:t>
      </w:r>
      <w:r>
        <w:rPr>
          <w:color w:val="4A5562"/>
          <w:sz w:val="27"/>
          <w:szCs w:val="27"/>
        </w:rPr>
        <w:t>ь</w:t>
      </w:r>
      <w:r>
        <w:rPr>
          <w:color w:val="4A5562"/>
          <w:sz w:val="27"/>
          <w:szCs w:val="27"/>
        </w:rPr>
        <w:t>ства о налогах и сборах, бюджетного законодательства.</w:t>
      </w:r>
    </w:p>
    <w:p w:rsidR="008B6B31" w:rsidRDefault="008B6B31" w:rsidP="008B6B31">
      <w:pPr>
        <w:pStyle w:val="p5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lastRenderedPageBreak/>
        <w:t> 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 2. Прогнозирование ожидаемого исполнения доходной части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бюджета поселения за 2018 год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2.1. Прогнозная оценка ожидаемого исполнения доходов бюджета поселения за 2018 год производится как сумма ожидаемых поступлений по каждому доходному исто</w:t>
      </w:r>
      <w:r>
        <w:rPr>
          <w:color w:val="4A5562"/>
          <w:sz w:val="27"/>
          <w:szCs w:val="27"/>
        </w:rPr>
        <w:t>ч</w:t>
      </w:r>
      <w:r>
        <w:rPr>
          <w:color w:val="4A5562"/>
          <w:sz w:val="27"/>
          <w:szCs w:val="27"/>
        </w:rPr>
        <w:t>нику.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2.2. По налогу на доходы физических лиц (далее - НДФЛ) ожидаемое исполнение прогнозируется исходя из поступлений НДФЛ за 2017 год и поступлений НДФЛ в 2018 году, а также исходя из удельного веса поступлений НДФЛ первого полугодия в годовом поступлении НДФЛ за 2016-2018 годы.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2.3. По единому сельскохозяйственному налогу (далее – ЕСХН) ожидаемое посту</w:t>
      </w:r>
      <w:r>
        <w:rPr>
          <w:color w:val="4A5562"/>
          <w:sz w:val="27"/>
          <w:szCs w:val="27"/>
        </w:rPr>
        <w:t>п</w:t>
      </w:r>
      <w:r>
        <w:rPr>
          <w:color w:val="4A5562"/>
          <w:sz w:val="27"/>
          <w:szCs w:val="27"/>
        </w:rPr>
        <w:t>ление рассчитывается исходя из поступлений ЕСХН в 2017 году и поступлений ЕСХН в первом полугодии 2018 года скорректированных на коэффициент роста (снижения) поступлений указанного налога в 2017 году к соответствующему пери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ду 2016 года.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2.4. По налогу на имущество ожидаемое поступление прогнозируется исходя из п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ступлений налога на имущество в 2017 году и поступлений в первом полугодии 2018 года, скорректированных на коэффициент роста (снижения) поступлений указанного налога в 2018 году к соответствующему периоду 2017 года.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2.5. По земельному налогу ожидаемое поступление рассчитывается исходя из п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ступлений земельного налога в 2017 году и поступлений в первом полугодии 2018 г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да, скорректированных на коэффициент роста (снижения) поступлений указанного налога в 2018 году к соответствующему периоду 2017 года.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2.6. По акцизам по подакцизным товарам ожидаемое поступление рассчитывается исходя из поступлений за 2017 год и соответствующий период 2018 года, скоррект</w:t>
      </w:r>
      <w:r>
        <w:rPr>
          <w:color w:val="4A5562"/>
          <w:sz w:val="27"/>
          <w:szCs w:val="27"/>
        </w:rPr>
        <w:t>и</w:t>
      </w:r>
      <w:r>
        <w:rPr>
          <w:color w:val="4A5562"/>
          <w:sz w:val="27"/>
          <w:szCs w:val="27"/>
        </w:rPr>
        <w:t>рованных на коэффициент роста (снижения) поступлений указанного налога в 2018 году к соответствующему периоду 2017 года.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2.7. По государственной пошлине ожидаемое поступление определяется исходя из поступлений государственной пошлины за 2017 год и соответствующий период 2018 года, скорректированных на коэффициент роста (снижения) поступлений указанного налога в 2018 году к соответствующему периоду 2017 года.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2.8. По задолженности и перерасчетам по отмененным налогам, сборам и иным об</w:t>
      </w:r>
      <w:r>
        <w:rPr>
          <w:color w:val="4A5562"/>
          <w:sz w:val="27"/>
          <w:szCs w:val="27"/>
        </w:rPr>
        <w:t>я</w:t>
      </w:r>
      <w:r>
        <w:rPr>
          <w:color w:val="4A5562"/>
          <w:sz w:val="27"/>
          <w:szCs w:val="27"/>
        </w:rPr>
        <w:t>зательным платежам ожидаемое поступление определяется исходя из поступлений за 2017 год и соответствующий период 2018 года, скорректированных на коэффициент роста (снижения) поступлений в 2018 году к соответствующему периоду 2017 года.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lastRenderedPageBreak/>
        <w:t>2.9. По неналоговым доходам прогноз ожидаемых поступлений производится главными администраторами доходов бюджета поселения исходя из динамики этих п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ступлений за 2016 год, 2017 год и за отчетный период 2018 года.</w:t>
      </w:r>
    </w:p>
    <w:p w:rsidR="008B6B31" w:rsidRDefault="008B6B31" w:rsidP="008B6B31">
      <w:pPr>
        <w:pStyle w:val="p7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 Прогнозирование доходов на 2019-2021 годы</w:t>
      </w:r>
    </w:p>
    <w:p w:rsidR="008B6B31" w:rsidRDefault="008B6B31" w:rsidP="008B6B31">
      <w:pPr>
        <w:pStyle w:val="p3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3.1. Общий объем доходов рассчитывается как сумма прогнозируемых поступлений по каждому виду доходов.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3.2. Прогноз поступлений доходов по НДФЛ на 2019 год рассчитывается исходя из оценки ожидаемых поступлений НДФЛ за 2018 год с учетом прогнозируемого роста (снижения) фонда заработной платы работников организаций Паньшинского сел</w:t>
      </w:r>
      <w:r>
        <w:rPr>
          <w:color w:val="4A5562"/>
          <w:sz w:val="27"/>
          <w:szCs w:val="27"/>
        </w:rPr>
        <w:t>ь</w:t>
      </w:r>
      <w:r>
        <w:rPr>
          <w:color w:val="4A5562"/>
          <w:sz w:val="27"/>
          <w:szCs w:val="27"/>
        </w:rPr>
        <w:t>ского поселения в 2019 году.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3.3. Прогноз поступлений по ЕСХН на 2019 год рассчитывается исходя из ожидаем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го поступления ЕСХН за 2018 год с учетом роста (снижения) поступлений по налогу в 2018 году к соответствующему периоду 2017 года</w:t>
      </w:r>
    </w:p>
    <w:p w:rsidR="008B6B31" w:rsidRDefault="008B6B31" w:rsidP="008B6B31">
      <w:pPr>
        <w:pStyle w:val="p5"/>
        <w:shd w:val="clear" w:color="auto" w:fill="FFFFFF"/>
        <w:jc w:val="both"/>
        <w:rPr>
          <w:color w:val="4A5562"/>
          <w:sz w:val="27"/>
          <w:szCs w:val="27"/>
        </w:rPr>
      </w:pPr>
      <w:r>
        <w:rPr>
          <w:color w:val="4A5562"/>
          <w:sz w:val="27"/>
          <w:szCs w:val="27"/>
        </w:rPr>
        <w:t>3.4. Прогноз поступлений налога на имущество на 2019 год рассчитывается исходя из суммарной инвентаризационной стоимости объектов с учетом изменений ставки налога на имущество, утвержденной решением Совета народных депутатов Пан</w:t>
      </w:r>
      <w:r>
        <w:rPr>
          <w:color w:val="4A5562"/>
          <w:sz w:val="27"/>
          <w:szCs w:val="27"/>
        </w:rPr>
        <w:t>ь</w:t>
      </w:r>
      <w:r>
        <w:rPr>
          <w:color w:val="4A5562"/>
          <w:sz w:val="27"/>
          <w:szCs w:val="27"/>
        </w:rPr>
        <w:t xml:space="preserve">шинского сельского поселения. </w:t>
      </w:r>
    </w:p>
    <w:p w:rsidR="008B6B31" w:rsidRDefault="008B6B31" w:rsidP="008B6B31">
      <w:pPr>
        <w:pStyle w:val="p5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3.5. Прогноз поступлений земельного налога на 2019 год формируется на уровне ожидаемых поступлений земельного налога за 2018 год с учетом вносимых измен</w:t>
      </w:r>
      <w:r>
        <w:rPr>
          <w:color w:val="4A5562"/>
          <w:sz w:val="27"/>
          <w:szCs w:val="27"/>
        </w:rPr>
        <w:t>е</w:t>
      </w:r>
      <w:r>
        <w:rPr>
          <w:color w:val="4A5562"/>
          <w:sz w:val="27"/>
          <w:szCs w:val="27"/>
        </w:rPr>
        <w:t xml:space="preserve">ний ставок земельного налога, утвержденных решением Совета народных депутатов Паньшинского сельского поселения. 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3.6. Прогноз поступлений акцизов по подакцизным товарам рассчитывается на 2019 год исходя из ожидаемой оценки поступлений указанного налога за 2018 год с уч</w:t>
      </w:r>
      <w:r>
        <w:rPr>
          <w:color w:val="4A5562"/>
          <w:sz w:val="27"/>
          <w:szCs w:val="27"/>
        </w:rPr>
        <w:t>е</w:t>
      </w:r>
      <w:r>
        <w:rPr>
          <w:color w:val="4A5562"/>
          <w:sz w:val="27"/>
          <w:szCs w:val="27"/>
        </w:rPr>
        <w:t>том роста (снижения) поступлений в 2018 году к соответствующему периоду 2017 г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да.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3.7. Прогноз поступлений государственной пошлины рассчитывается на 2019 год исходя из ожидаемой оценки поступлений за 2018 год с учетом роста (снижения) п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ступлений государственной пошлины в 2018 году к соответствующему периоду 2017 года.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3.8. Прогноз поступлений по неналоговым доходам на 2019 год планируется в объ</w:t>
      </w:r>
      <w:r>
        <w:rPr>
          <w:color w:val="4A5562"/>
          <w:sz w:val="27"/>
          <w:szCs w:val="27"/>
        </w:rPr>
        <w:t>е</w:t>
      </w:r>
      <w:r>
        <w:rPr>
          <w:color w:val="4A5562"/>
          <w:sz w:val="27"/>
          <w:szCs w:val="27"/>
        </w:rPr>
        <w:t>мах, представленных главными администраторами доходов бюджета поселения.</w:t>
      </w:r>
    </w:p>
    <w:p w:rsidR="008B6B31" w:rsidRDefault="008B6B31" w:rsidP="008B6B31">
      <w:pPr>
        <w:pStyle w:val="p7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3.9. Для прогноза поступления доходов на 2019 – 2021 годы за основу берется пр</w:t>
      </w:r>
      <w:r>
        <w:rPr>
          <w:color w:val="4A5562"/>
          <w:sz w:val="27"/>
          <w:szCs w:val="27"/>
        </w:rPr>
        <w:t>о</w:t>
      </w:r>
      <w:r>
        <w:rPr>
          <w:color w:val="4A5562"/>
          <w:sz w:val="27"/>
          <w:szCs w:val="27"/>
        </w:rPr>
        <w:t>гноз доходов на 2019 год по каждому доходному источнику и корректируется на прогнозируемый процент роста (снижения) соответствующих поступлений.</w:t>
      </w:r>
    </w:p>
    <w:p w:rsidR="008B6B31" w:rsidRDefault="008B6B31" w:rsidP="008B6B31">
      <w:pPr>
        <w:pStyle w:val="a3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color w:val="4A5562"/>
          <w:sz w:val="27"/>
          <w:szCs w:val="27"/>
        </w:rPr>
        <w:t> </w:t>
      </w:r>
    </w:p>
    <w:p w:rsidR="008B6B31" w:rsidRPr="00B0707B" w:rsidRDefault="008B6B31" w:rsidP="008B6B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699F" w:rsidRDefault="002F699F">
      <w:bookmarkStart w:id="0" w:name="_GoBack"/>
      <w:bookmarkEnd w:id="0"/>
    </w:p>
    <w:sectPr w:rsidR="002F699F" w:rsidSect="002B0BF1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1E"/>
    <w:rsid w:val="002F699F"/>
    <w:rsid w:val="007F751E"/>
    <w:rsid w:val="008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B31"/>
    <w:pPr>
      <w:spacing w:before="100" w:beforeAutospacing="1" w:after="100" w:afterAutospacing="1"/>
      <w:ind w:firstLine="0"/>
      <w:jc w:val="left"/>
    </w:pPr>
  </w:style>
  <w:style w:type="character" w:styleId="a4">
    <w:name w:val="Strong"/>
    <w:uiPriority w:val="22"/>
    <w:qFormat/>
    <w:rsid w:val="008B6B31"/>
    <w:rPr>
      <w:b/>
      <w:bCs/>
    </w:rPr>
  </w:style>
  <w:style w:type="paragraph" w:customStyle="1" w:styleId="p1">
    <w:name w:val="p1"/>
    <w:basedOn w:val="a"/>
    <w:rsid w:val="008B6B31"/>
    <w:pPr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8B6B31"/>
    <w:pPr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"/>
    <w:rsid w:val="008B6B31"/>
    <w:pPr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"/>
    <w:rsid w:val="008B6B31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B31"/>
    <w:pPr>
      <w:spacing w:before="100" w:beforeAutospacing="1" w:after="100" w:afterAutospacing="1"/>
      <w:ind w:firstLine="0"/>
      <w:jc w:val="left"/>
    </w:pPr>
  </w:style>
  <w:style w:type="character" w:styleId="a4">
    <w:name w:val="Strong"/>
    <w:uiPriority w:val="22"/>
    <w:qFormat/>
    <w:rsid w:val="008B6B31"/>
    <w:rPr>
      <w:b/>
      <w:bCs/>
    </w:rPr>
  </w:style>
  <w:style w:type="paragraph" w:customStyle="1" w:styleId="p1">
    <w:name w:val="p1"/>
    <w:basedOn w:val="a"/>
    <w:rsid w:val="008B6B31"/>
    <w:pPr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8B6B31"/>
    <w:pPr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"/>
    <w:rsid w:val="008B6B31"/>
    <w:pPr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"/>
    <w:rsid w:val="008B6B31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2018-10-08T08:30:00Z</dcterms:created>
  <dcterms:modified xsi:type="dcterms:W3CDTF">2018-10-08T08:30:00Z</dcterms:modified>
</cp:coreProperties>
</file>