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CE" w:rsidRPr="001328CE" w:rsidRDefault="001328CE" w:rsidP="00132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ПАНЬШИНСКОГО СЕЛЬСКОГО ПОСЕЛЕНИЯ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28C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Волгоградская обл., Городищенский р-он, х.Паньшино, </w:t>
      </w:r>
      <w:proofErr w:type="spellStart"/>
      <w:r w:rsidRPr="001328CE">
        <w:rPr>
          <w:rFonts w:ascii="Times New Roman" w:eastAsia="Times New Roman" w:hAnsi="Times New Roman" w:cs="Times New Roman"/>
          <w:b/>
          <w:u w:val="single"/>
          <w:lang w:eastAsia="ru-RU"/>
        </w:rPr>
        <w:t>пер</w:t>
      </w:r>
      <w:proofErr w:type="gramStart"/>
      <w:r w:rsidRPr="001328CE">
        <w:rPr>
          <w:rFonts w:ascii="Times New Roman" w:eastAsia="Times New Roman" w:hAnsi="Times New Roman" w:cs="Times New Roman"/>
          <w:b/>
          <w:u w:val="single"/>
          <w:lang w:eastAsia="ru-RU"/>
        </w:rPr>
        <w:t>.С</w:t>
      </w:r>
      <w:proofErr w:type="gramEnd"/>
      <w:r w:rsidRPr="001328CE">
        <w:rPr>
          <w:rFonts w:ascii="Times New Roman" w:eastAsia="Times New Roman" w:hAnsi="Times New Roman" w:cs="Times New Roman"/>
          <w:b/>
          <w:u w:val="single"/>
          <w:lang w:eastAsia="ru-RU"/>
        </w:rPr>
        <w:t>оветский</w:t>
      </w:r>
      <w:proofErr w:type="spellEnd"/>
      <w:r w:rsidRPr="001328CE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– 4, тел.4-86-86</w:t>
      </w:r>
    </w:p>
    <w:p w:rsidR="001328CE" w:rsidRPr="001328CE" w:rsidRDefault="001328CE" w:rsidP="001328C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</w:p>
    <w:p w:rsidR="001328CE" w:rsidRPr="001328CE" w:rsidRDefault="001328CE" w:rsidP="001328CE">
      <w:pPr>
        <w:shd w:val="clear" w:color="auto" w:fill="FFFFFF"/>
        <w:tabs>
          <w:tab w:val="left" w:pos="0"/>
          <w:tab w:val="center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28CE" w:rsidRPr="001328CE" w:rsidRDefault="001328CE" w:rsidP="001328CE">
      <w:pPr>
        <w:shd w:val="clear" w:color="auto" w:fill="FFFFFF"/>
        <w:tabs>
          <w:tab w:val="left" w:pos="0"/>
          <w:tab w:val="center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328CE" w:rsidRPr="001328CE" w:rsidRDefault="001328CE" w:rsidP="001328CE">
      <w:pPr>
        <w:shd w:val="clear" w:color="auto" w:fill="FFFFFF"/>
        <w:tabs>
          <w:tab w:val="left" w:pos="0"/>
          <w:tab w:val="center" w:pos="936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«11» января 2021 года                                             № 1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 осуществления бюджетных инвестиций в форме капитальных вложений в объекты муниципальной собственности и порядке предоставления субсидий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соответствии со статьями 78.2 и 79 Бюджетного кодекса Российской Федерации, Уставом Паньшинского сельского поселения Городищенского  муниципального района Волгоградской области, </w:t>
      </w: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 осуществления бюджетных инвестиций в форме капитальных вложений в объекты муниципальной собственности и порядок предоставления субсидий.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           2. </w:t>
      </w: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газете «Междуречье» и разместить на официальном сайте администрации Паньшинского сельского поселения.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          3. Настоящее Постановление вступает в силу с момента его подписания.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8C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Глава </w:t>
      </w: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Паньшинского </w:t>
      </w:r>
    </w:p>
    <w:p w:rsidR="001328CE" w:rsidRPr="001328CE" w:rsidRDefault="001328CE" w:rsidP="001328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В.В.Гладков</w:t>
      </w:r>
      <w:proofErr w:type="spell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8CE" w:rsidRPr="001328CE" w:rsidRDefault="001328CE" w:rsidP="001328C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</w:t>
      </w:r>
      <w:r w:rsidRPr="0013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132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11.01.2021 г № 1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бюджетных инвестиций в форме капитальных вложений в объекты муниципальной собственности и порядок предоставления субсидий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устанавливает: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правила осуществления бюджетных инвестиций в форме капитальных вложений в объекты капитального строительства муниципальной собственности Паньшинского сельского поселения  или в приобретение объектов недвижимого имущества в муниципальную собственность и порядок предоставления субсидий (далее - бюджетные инвестиции), в том числе условия передачи органами местного 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 (далее - организации) полномочий муниципального заказчика</w:t>
      </w:r>
      <w:proofErr w:type="gram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осуществлении капитальных вложений в объекты не допускается: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предоставление бюджетных инвестиций в объекты, по которым принято решение о предоставлении субсидий.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</w:t>
      </w: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праве оперативного управления у этих организаций либо включаются в состав казны поселения.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переоборудования)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Осуществление бюджетных инвестиций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переоборудования) и (или) приобретения объектов: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муниципальными заказчиками, являющимися получателями средств местного бюджета;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переоборудования)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ответственность организации за неисполнение или ненадлежащее исполнение переданных ей полномочий;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получателя бюджетных средств - в случае заключения муниципальных контрактов муниципальным заказчиком;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proofErr w:type="gram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</w:t>
      </w: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Предоставление субсидий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поселения,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</w:t>
      </w:r>
      <w:proofErr w:type="spell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перевоборудования</w:t>
      </w:r>
      <w:proofErr w:type="spell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</w:t>
      </w:r>
      <w:proofErr w:type="gram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перевоборудованию</w:t>
      </w:r>
      <w:proofErr w:type="spell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</w:t>
      </w:r>
      <w:proofErr w:type="spell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перевоборудования</w:t>
      </w:r>
      <w:proofErr w:type="spell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которых планируется предоставление субсидии;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актом (решением);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л) порядок возврата организацией средств в объеме остатка не использованной на начало очередного финансового года перечисленной ей в 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</w:t>
      </w: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 этих средств на цели предоставления субсидии на капитальные вложения, указанного в пункте 22 настоящих Правил;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софинансировании</w:t>
      </w:r>
      <w:proofErr w:type="spellEnd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порядок и сроки представления организацией отчетности об использовании субсидии;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указанное решение может быть включено несколько объектов.</w:t>
      </w:r>
    </w:p>
    <w:p w:rsidR="001328CE" w:rsidRPr="001328CE" w:rsidRDefault="001328CE" w:rsidP="001328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поселения. На согласование в Администрацию поселения указанное решение представляется вместе с пояснительной запиской, содержащей обоснование такого решения.</w:t>
      </w:r>
    </w:p>
    <w:p w:rsidR="001328CE" w:rsidRPr="001328CE" w:rsidRDefault="001328CE" w:rsidP="001328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8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328CE" w:rsidRPr="001328CE" w:rsidRDefault="001328CE" w:rsidP="001328C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C0542" w:rsidRDefault="000C0542">
      <w:bookmarkStart w:id="0" w:name="_GoBack"/>
      <w:bookmarkEnd w:id="0"/>
    </w:p>
    <w:sectPr w:rsidR="000C0542" w:rsidSect="00732EBF">
      <w:footerReference w:type="even" r:id="rId5"/>
      <w:footerReference w:type="default" r:id="rId6"/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A7" w:rsidRDefault="001328CE" w:rsidP="00822E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69A7" w:rsidRDefault="001328CE" w:rsidP="00822E1B">
    <w:pPr>
      <w:pStyle w:val="a3"/>
      <w:ind w:right="360"/>
    </w:pPr>
  </w:p>
  <w:p w:rsidR="00BA69A7" w:rsidRDefault="001328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A7" w:rsidRDefault="001328C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22"/>
    <w:rsid w:val="000C0542"/>
    <w:rsid w:val="001328CE"/>
    <w:rsid w:val="007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32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32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328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3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2695</Words>
  <Characters>15365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2021-01-25T07:38:00Z</dcterms:created>
  <dcterms:modified xsi:type="dcterms:W3CDTF">2021-01-25T07:38:00Z</dcterms:modified>
</cp:coreProperties>
</file>