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6C" w:rsidRPr="004A00A9" w:rsidRDefault="00A7146C" w:rsidP="00A7146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 CYR" w:hAnsi="Times New Roman CYR" w:cs="Times New Roman CYR"/>
          <w:color w:val="333333"/>
          <w:sz w:val="28"/>
          <w:szCs w:val="28"/>
        </w:rPr>
      </w:pPr>
      <w:r w:rsidRPr="004A00A9">
        <w:rPr>
          <w:rFonts w:ascii="Times New Roman CYR" w:hAnsi="Times New Roman CYR" w:cs="Times New Roman CYR"/>
          <w:color w:val="333333"/>
          <w:sz w:val="28"/>
          <w:szCs w:val="28"/>
        </w:rPr>
        <w:t xml:space="preserve">АДМИНИСТРАЦИЯ </w:t>
      </w:r>
    </w:p>
    <w:p w:rsidR="00A7146C" w:rsidRPr="004A00A9" w:rsidRDefault="00A7146C" w:rsidP="00A7146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 CYR" w:hAnsi="Times New Roman CYR" w:cs="Times New Roman CYR"/>
          <w:color w:val="333333"/>
          <w:sz w:val="28"/>
          <w:szCs w:val="28"/>
        </w:rPr>
      </w:pPr>
      <w:r w:rsidRPr="004A00A9">
        <w:rPr>
          <w:rFonts w:ascii="Times New Roman CYR" w:hAnsi="Times New Roman CYR" w:cs="Times New Roman CYR"/>
          <w:color w:val="333333"/>
          <w:sz w:val="28"/>
          <w:szCs w:val="28"/>
        </w:rPr>
        <w:t xml:space="preserve">ПАНЬШИНСКОЕ СЕЛЬСКОЕ ПОСЕЛЕНИЕ </w:t>
      </w:r>
    </w:p>
    <w:p w:rsidR="00A7146C" w:rsidRPr="004A00A9" w:rsidRDefault="00A7146C" w:rsidP="00A7146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 CYR" w:hAnsi="Times New Roman CYR" w:cs="Times New Roman CYR"/>
          <w:color w:val="333333"/>
          <w:sz w:val="28"/>
          <w:szCs w:val="28"/>
        </w:rPr>
      </w:pPr>
      <w:r w:rsidRPr="004A00A9">
        <w:rPr>
          <w:rFonts w:ascii="Times New Roman CYR" w:hAnsi="Times New Roman CYR" w:cs="Times New Roman CYR"/>
          <w:color w:val="333333"/>
          <w:sz w:val="28"/>
          <w:szCs w:val="28"/>
        </w:rPr>
        <w:t>ГОРОДИЩЕНСКОГО МУНИЦИПАЛЬНОГО РАЙОНА</w:t>
      </w:r>
    </w:p>
    <w:p w:rsidR="00A7146C" w:rsidRDefault="00A7146C" w:rsidP="00A7146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 CYR" w:hAnsi="Times New Roman CYR" w:cs="Times New Roman CYR"/>
          <w:color w:val="333333"/>
          <w:sz w:val="28"/>
          <w:szCs w:val="28"/>
        </w:rPr>
      </w:pPr>
      <w:r w:rsidRPr="004A00A9">
        <w:rPr>
          <w:rFonts w:ascii="Times New Roman CYR" w:hAnsi="Times New Roman CYR" w:cs="Times New Roman CYR"/>
          <w:color w:val="333333"/>
          <w:sz w:val="28"/>
          <w:szCs w:val="28"/>
        </w:rPr>
        <w:t xml:space="preserve">ВОЛГОГРАДСКОЙ ОБЛАСТИ </w:t>
      </w:r>
    </w:p>
    <w:p w:rsidR="00A7146C" w:rsidRDefault="00A7146C" w:rsidP="00A7146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 CYR" w:hAnsi="Times New Roman CYR" w:cs="Times New Roman CYR"/>
          <w:color w:val="333333"/>
          <w:sz w:val="28"/>
          <w:szCs w:val="28"/>
        </w:rPr>
      </w:pPr>
    </w:p>
    <w:p w:rsidR="00A7146C" w:rsidRDefault="00A7146C" w:rsidP="00A7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E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146C" w:rsidRDefault="00A7146C" w:rsidP="00A7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6C" w:rsidRPr="005E2EBC" w:rsidRDefault="00A7146C" w:rsidP="00A71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EBC">
        <w:rPr>
          <w:rFonts w:ascii="Times New Roman" w:hAnsi="Times New Roman" w:cs="Times New Roman"/>
          <w:sz w:val="28"/>
          <w:szCs w:val="28"/>
        </w:rPr>
        <w:t>№  38                                                                                    от 15.08.2022г.</w:t>
      </w:r>
    </w:p>
    <w:p w:rsidR="00A7146C" w:rsidRPr="005E2EBC" w:rsidRDefault="00A7146C" w:rsidP="00A71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46C" w:rsidRPr="004A00A9" w:rsidRDefault="00A7146C" w:rsidP="00A7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00A9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единой комиссии по осуществлению </w:t>
      </w:r>
    </w:p>
    <w:p w:rsidR="00A7146C" w:rsidRPr="004A00A9" w:rsidRDefault="00A7146C" w:rsidP="00A7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A9">
        <w:rPr>
          <w:rFonts w:ascii="Times New Roman" w:hAnsi="Times New Roman" w:cs="Times New Roman"/>
          <w:sz w:val="28"/>
          <w:szCs w:val="28"/>
        </w:rPr>
        <w:t xml:space="preserve">закупок для нужд администрации Паньшинского сельского поселения, </w:t>
      </w:r>
      <w:proofErr w:type="gramStart"/>
      <w:r w:rsidRPr="004A00A9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4A00A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администрация Паньшинского сельского поселения Городищенского муниципального района Волгоградской области от 22.01.2014 г. № 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0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46C" w:rsidRPr="004A00A9" w:rsidRDefault="00A7146C" w:rsidP="00A7146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7146C" w:rsidRDefault="00A7146C" w:rsidP="00A7146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00A9">
        <w:rPr>
          <w:rFonts w:ascii="Times New Roman" w:hAnsi="Times New Roman" w:cs="Times New Roman"/>
          <w:sz w:val="28"/>
          <w:szCs w:val="28"/>
        </w:rPr>
        <w:t>С целью соблюдения Федерального закона от 05.04.2013 N 44-ФЗ "О контрактной системе в сфере закупок товаров, работ, услуг для обеспечения государственных и муниципальных нужд", администрация Паньшинского сельского поселения Городищенского муниципального района Волгоградской области</w:t>
      </w:r>
    </w:p>
    <w:p w:rsidR="00A7146C" w:rsidRPr="004A00A9" w:rsidRDefault="00A7146C" w:rsidP="00A7146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146C" w:rsidRDefault="00A7146C" w:rsidP="00A7146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4A00A9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A7146C" w:rsidRPr="004A00A9" w:rsidRDefault="00A7146C" w:rsidP="00A7146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A7146C" w:rsidRPr="004A00A9" w:rsidRDefault="00A7146C" w:rsidP="00A7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A9">
        <w:rPr>
          <w:rFonts w:ascii="Times New Roman" w:hAnsi="Times New Roman" w:cs="Times New Roman"/>
          <w:sz w:val="28"/>
          <w:szCs w:val="28"/>
        </w:rPr>
        <w:t xml:space="preserve">1.Внести в Положение о единой комиссии по осуществлению закупок для нужд администрации </w:t>
      </w:r>
      <w:bookmarkStart w:id="0" w:name="_Hlk111466189"/>
      <w:r w:rsidRPr="004A00A9">
        <w:rPr>
          <w:rFonts w:ascii="Times New Roman" w:hAnsi="Times New Roman" w:cs="Times New Roman"/>
          <w:sz w:val="28"/>
          <w:szCs w:val="28"/>
        </w:rPr>
        <w:t>Паньшинского</w:t>
      </w:r>
      <w:bookmarkEnd w:id="0"/>
      <w:r w:rsidRPr="004A00A9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постановлением администрация Паньшинского сельского поселения Городищенского муниципального района Волгоградской области от 22.01.2014 г. №  7  (далее-Положение) следующие изменения:</w:t>
      </w:r>
    </w:p>
    <w:p w:rsidR="00A7146C" w:rsidRPr="004A00A9" w:rsidRDefault="00A7146C" w:rsidP="00A7146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A9">
        <w:rPr>
          <w:rFonts w:ascii="Times New Roman" w:hAnsi="Times New Roman" w:cs="Times New Roman"/>
          <w:sz w:val="28"/>
          <w:szCs w:val="28"/>
        </w:rPr>
        <w:t>Пункт 4.2. Положения изложить в следующей редакции:</w:t>
      </w:r>
    </w:p>
    <w:p w:rsidR="00A7146C" w:rsidRPr="004A00A9" w:rsidRDefault="00A7146C" w:rsidP="00A7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A9">
        <w:rPr>
          <w:rFonts w:ascii="Times New Roman" w:hAnsi="Times New Roman" w:cs="Times New Roman"/>
          <w:sz w:val="28"/>
          <w:szCs w:val="28"/>
        </w:rPr>
        <w:t>«</w:t>
      </w:r>
      <w:bookmarkStart w:id="1" w:name="_Hlk111465872"/>
      <w:r w:rsidRPr="004A00A9">
        <w:rPr>
          <w:rFonts w:ascii="Times New Roman" w:hAnsi="Times New Roman" w:cs="Times New Roman"/>
          <w:sz w:val="28"/>
          <w:szCs w:val="28"/>
        </w:rPr>
        <w:t>4.2. Число членов комиссии должно быть не менее чем три человека</w:t>
      </w:r>
      <w:proofErr w:type="gramStart"/>
      <w:r w:rsidRPr="004A00A9">
        <w:rPr>
          <w:rFonts w:ascii="Times New Roman" w:hAnsi="Times New Roman" w:cs="Times New Roman"/>
          <w:sz w:val="28"/>
          <w:szCs w:val="28"/>
        </w:rPr>
        <w:t>.».</w:t>
      </w:r>
      <w:bookmarkEnd w:id="1"/>
      <w:proofErr w:type="gramEnd"/>
    </w:p>
    <w:p w:rsidR="00A7146C" w:rsidRPr="004A00A9" w:rsidRDefault="00A7146C" w:rsidP="00A7146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A9">
        <w:rPr>
          <w:rFonts w:ascii="Times New Roman" w:hAnsi="Times New Roman" w:cs="Times New Roman"/>
          <w:sz w:val="28"/>
          <w:szCs w:val="28"/>
        </w:rPr>
        <w:t>Пункт 4.4. Положения изложить в следующей редакции:</w:t>
      </w:r>
    </w:p>
    <w:p w:rsidR="00A7146C" w:rsidRDefault="00A7146C" w:rsidP="00A71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0A9">
        <w:rPr>
          <w:rFonts w:ascii="Times New Roman" w:hAnsi="Times New Roman" w:cs="Times New Roman"/>
          <w:sz w:val="28"/>
          <w:szCs w:val="28"/>
        </w:rPr>
        <w:t xml:space="preserve">««4.4. </w:t>
      </w:r>
      <w:proofErr w:type="gramStart"/>
      <w:r w:rsidRPr="004A00A9">
        <w:rPr>
          <w:rFonts w:ascii="Times New Roman" w:hAnsi="Times New Roman" w:cs="Times New Roman"/>
          <w:sz w:val="28"/>
          <w:szCs w:val="28"/>
        </w:rPr>
        <w:t>Членами комиссии не могут быть:                                                                           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закупке), заявок на участие в</w:t>
      </w:r>
      <w:proofErr w:type="gramEnd"/>
      <w:r w:rsidRPr="004A0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0A9">
        <w:rPr>
          <w:rFonts w:ascii="Times New Roman" w:hAnsi="Times New Roman" w:cs="Times New Roman"/>
          <w:sz w:val="28"/>
          <w:szCs w:val="28"/>
        </w:rPr>
        <w:t xml:space="preserve">конкурсе;                         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</w:t>
      </w:r>
      <w:r w:rsidRPr="004A00A9">
        <w:rPr>
          <w:rFonts w:ascii="Times New Roman" w:hAnsi="Times New Roman" w:cs="Times New Roman"/>
          <w:sz w:val="28"/>
          <w:szCs w:val="28"/>
        </w:rPr>
        <w:lastRenderedPageBreak/>
        <w:t>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4A00A9">
        <w:rPr>
          <w:rFonts w:ascii="Times New Roman" w:hAnsi="Times New Roman" w:cs="Times New Roman"/>
          <w:sz w:val="28"/>
          <w:szCs w:val="28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                    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                                                                                   4) должностные лица органов контроля, указанных в части 1 статьи 99 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непосредственно осуществляющие контроль в сфере закупок.                                                                                                                                                  </w:t>
      </w:r>
      <w:r w:rsidRPr="004A0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0A9">
        <w:rPr>
          <w:rFonts w:ascii="Times New Roman" w:hAnsi="Times New Roman" w:cs="Times New Roman"/>
          <w:sz w:val="28"/>
          <w:szCs w:val="28"/>
        </w:rPr>
        <w:t>1.3.Пункт 4.6. Положения дополнить абзацем следующего содержания:                                      «</w:t>
      </w:r>
      <w:bookmarkStart w:id="2" w:name="_Hlk111466121"/>
      <w:r w:rsidRPr="004A00A9">
        <w:rPr>
          <w:rFonts w:ascii="Times New Roman" w:hAnsi="Times New Roman" w:cs="Times New Roman"/>
          <w:sz w:val="28"/>
          <w:szCs w:val="28"/>
        </w:rPr>
        <w:t>Члены комиссии могут участвовать в таком заседании с использованием систем видео-конференц-связи с соблюдением требований </w:t>
      </w:r>
      <w:hyperlink r:id="rId6" w:anchor="/document/10102673/entry/3" w:history="1">
        <w:r w:rsidRPr="004A00A9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A00A9">
        <w:rPr>
          <w:rFonts w:ascii="Times New Roman" w:hAnsi="Times New Roman" w:cs="Times New Roman"/>
          <w:sz w:val="28"/>
          <w:szCs w:val="28"/>
        </w:rPr>
        <w:t> Российской Федерации о защите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0A9">
        <w:rPr>
          <w:rFonts w:ascii="Times New Roman" w:hAnsi="Times New Roman" w:cs="Times New Roman"/>
          <w:sz w:val="28"/>
          <w:szCs w:val="28"/>
        </w:rPr>
        <w:t xml:space="preserve"> тайны</w:t>
      </w:r>
      <w:proofErr w:type="gramStart"/>
      <w:r w:rsidRPr="004A00A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7146C" w:rsidRDefault="00A7146C" w:rsidP="00A714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DF6F7D">
        <w:rPr>
          <w:rFonts w:ascii="Times New Roman" w:hAnsi="Times New Roman" w:cs="Times New Roman"/>
          <w:sz w:val="28"/>
          <w:szCs w:val="28"/>
        </w:rPr>
        <w:t xml:space="preserve"> </w:t>
      </w:r>
      <w:r w:rsidRPr="00A53A3C">
        <w:rPr>
          <w:rFonts w:ascii="Times New Roman CYR" w:eastAsia="Calibri" w:hAnsi="Times New Roman CYR" w:cs="Times New Roman CYR"/>
          <w:bCs/>
          <w:sz w:val="28"/>
          <w:szCs w:val="28"/>
        </w:rPr>
        <w:t xml:space="preserve">Состав единой комиссии по  осуществлению закупок для нужд  </w:t>
      </w:r>
      <w:r w:rsidRPr="00A53A3C">
        <w:rPr>
          <w:rFonts w:ascii="Times New Roman CYR" w:eastAsia="Calibri" w:hAnsi="Times New Roman CYR" w:cs="Times New Roman CYR"/>
          <w:bCs/>
          <w:color w:val="333333"/>
          <w:sz w:val="28"/>
          <w:szCs w:val="28"/>
        </w:rPr>
        <w:t>Паньшинского сельского поселения</w:t>
      </w:r>
      <w:r w:rsidRPr="00A53A3C">
        <w:rPr>
          <w:rFonts w:ascii="Times New Roman" w:hAnsi="Times New Roman" w:cs="Times New Roman"/>
          <w:sz w:val="28"/>
          <w:szCs w:val="28"/>
        </w:rPr>
        <w:t xml:space="preserve">  читать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Pr="00DF6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bookmarkEnd w:id="2"/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6300"/>
      </w:tblGrid>
      <w:tr w:rsidR="00A7146C" w:rsidRPr="00A53A3C" w:rsidTr="00BE1737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A3C">
              <w:rPr>
                <w:rFonts w:ascii="Times New Roman" w:eastAsia="Calibri" w:hAnsi="Times New Roman" w:cs="Times New Roman"/>
                <w:sz w:val="28"/>
                <w:szCs w:val="28"/>
              </w:rPr>
              <w:t>Глухова Ольга Александровна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 по финансам, налогам – </w:t>
            </w:r>
            <w:r w:rsidRPr="00A5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</w:t>
            </w:r>
            <w:r w:rsidRPr="00A5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комиссии</w:t>
            </w:r>
          </w:p>
        </w:tc>
      </w:tr>
      <w:tr w:rsidR="00A7146C" w:rsidRPr="00A53A3C" w:rsidTr="00BE1737">
        <w:trPr>
          <w:trHeight w:val="352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A3C">
              <w:rPr>
                <w:rFonts w:ascii="Times New Roman" w:eastAsia="Calibri" w:hAnsi="Times New Roman" w:cs="Times New Roman"/>
                <w:sz w:val="28"/>
                <w:szCs w:val="28"/>
              </w:rPr>
              <w:t>Шлепина Анна Алексеевна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53A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A3C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A5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A7146C" w:rsidRPr="00A53A3C" w:rsidTr="00BE1737">
        <w:trPr>
          <w:trHeight w:val="1"/>
        </w:trPr>
        <w:tc>
          <w:tcPr>
            <w:tcW w:w="92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lang w:val="en-US"/>
              </w:rPr>
            </w:pPr>
            <w:r w:rsidRPr="00A53A3C"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A7146C" w:rsidRPr="00A53A3C" w:rsidTr="00BE1737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Линбергер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53A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общим вопросам</w:t>
            </w:r>
          </w:p>
        </w:tc>
      </w:tr>
      <w:tr w:rsidR="00A7146C" w:rsidRPr="00A53A3C" w:rsidTr="00BE1737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53A3C">
              <w:rPr>
                <w:rFonts w:ascii="Times New Roman" w:eastAsia="Calibri" w:hAnsi="Times New Roman" w:cs="Times New Roman"/>
                <w:sz w:val="28"/>
                <w:szCs w:val="28"/>
              </w:rPr>
              <w:t>Зорина Ольга Петровна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53A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A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категории по ЖКХ, благоустройству и землепользованию</w:t>
            </w:r>
          </w:p>
        </w:tc>
      </w:tr>
      <w:tr w:rsidR="00A7146C" w:rsidRPr="00A53A3C" w:rsidTr="00BE1737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A3C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53A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146C" w:rsidRPr="00A53A3C" w:rsidTr="00BE1737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Осокина Елена Александровна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53A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46C" w:rsidRPr="00A53A3C" w:rsidRDefault="00A7146C" w:rsidP="00BE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бухгалтер МКУ «Благоустройство и ДО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Паньшинский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A7146C" w:rsidRDefault="00A7146C" w:rsidP="00A714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146C" w:rsidRDefault="00A7146C" w:rsidP="00A714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6F7D">
        <w:rPr>
          <w:rFonts w:ascii="Times New Roman" w:hAnsi="Times New Roman" w:cs="Times New Roman"/>
          <w:sz w:val="28"/>
          <w:szCs w:val="28"/>
        </w:rPr>
        <w:t xml:space="preserve">2. </w:t>
      </w:r>
      <w:r w:rsidRPr="004A00A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4A00A9">
        <w:rPr>
          <w:rFonts w:ascii="Times New Roman" w:hAnsi="Times New Roman" w:cs="Times New Roman"/>
          <w:sz w:val="28"/>
          <w:szCs w:val="28"/>
        </w:rPr>
        <w:t>с даты обнародования</w:t>
      </w:r>
      <w:proofErr w:type="gramEnd"/>
      <w:r w:rsidRPr="004A00A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00A9">
        <w:rPr>
          <w:rFonts w:ascii="Times New Roman" w:hAnsi="Times New Roman" w:cs="Times New Roman"/>
          <w:sz w:val="28"/>
          <w:szCs w:val="28"/>
        </w:rPr>
        <w:t>установленном порядке.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3.</w:t>
      </w:r>
      <w:r w:rsidRPr="00DF6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F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F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146C" w:rsidRPr="00DF6F7D" w:rsidRDefault="00A7146C" w:rsidP="00A7146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146C" w:rsidRPr="004A00A9" w:rsidRDefault="00A7146C" w:rsidP="00A7146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7D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Pr="00635845">
        <w:rPr>
          <w:rFonts w:ascii="Times New Roman" w:hAnsi="Times New Roman" w:cs="Times New Roman"/>
          <w:sz w:val="28"/>
          <w:szCs w:val="28"/>
        </w:rPr>
        <w:t>Паньшинского</w:t>
      </w:r>
    </w:p>
    <w:p w:rsidR="00A7146C" w:rsidRPr="007A2AD7" w:rsidRDefault="00A7146C" w:rsidP="00A7146C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F6F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F6F7D">
        <w:rPr>
          <w:rFonts w:ascii="Times New Roman" w:hAnsi="Times New Roman" w:cs="Times New Roman"/>
          <w:sz w:val="28"/>
          <w:szCs w:val="28"/>
        </w:rPr>
        <w:tab/>
      </w:r>
      <w:r w:rsidRPr="00DF6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DF6F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6F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Гладков</w:t>
      </w:r>
      <w:proofErr w:type="spellEnd"/>
      <w:r w:rsidRPr="007A2AD7">
        <w:rPr>
          <w:rFonts w:ascii="Times New Roman" w:hAnsi="Times New Roman" w:cs="Times New Roman"/>
          <w:sz w:val="24"/>
          <w:szCs w:val="24"/>
        </w:rPr>
        <w:tab/>
      </w:r>
      <w:r w:rsidRPr="007A2AD7">
        <w:rPr>
          <w:rFonts w:ascii="Times New Roman" w:hAnsi="Times New Roman" w:cs="Times New Roman"/>
          <w:sz w:val="24"/>
          <w:szCs w:val="24"/>
        </w:rPr>
        <w:tab/>
      </w:r>
    </w:p>
    <w:p w:rsidR="00A7146C" w:rsidRPr="007A2AD7" w:rsidRDefault="00A7146C" w:rsidP="00A714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A2AD7"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</w:p>
    <w:p w:rsidR="00430C55" w:rsidRDefault="00430C55">
      <w:bookmarkStart w:id="3" w:name="_GoBack"/>
      <w:bookmarkEnd w:id="3"/>
    </w:p>
    <w:sectPr w:rsidR="0043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307"/>
    <w:multiLevelType w:val="multilevel"/>
    <w:tmpl w:val="DAA69D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AD050CF"/>
    <w:multiLevelType w:val="multilevel"/>
    <w:tmpl w:val="61822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94"/>
    <w:rsid w:val="00430C55"/>
    <w:rsid w:val="009F3694"/>
    <w:rsid w:val="00A7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2022-08-17T11:15:00Z</dcterms:created>
  <dcterms:modified xsi:type="dcterms:W3CDTF">2022-08-17T11:16:00Z</dcterms:modified>
</cp:coreProperties>
</file>